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4B" w:rsidRDefault="00F9284B" w:rsidP="00F9284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Ошибочность идеи искупления в христианстве: Павел из Тарса и понятие очищения от грехов</w:t>
      </w:r>
    </w:p>
    <w:p w:rsidR="00F9284B" w:rsidRDefault="00F9284B" w:rsidP="00F9284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1 из 2)</w:t>
      </w:r>
    </w:p>
    <w:p w:rsidR="00F9284B" w:rsidRDefault="00F9284B" w:rsidP="00F9284B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0874ABF8" wp14:editId="7EF5F812">
            <wp:extent cx="2667000" cy="1790700"/>
            <wp:effectExtent l="0" t="0" r="0" b="0"/>
            <wp:docPr id="1" name="Picture 1" descr="http://www.islamreligion.com/articles_es/images/The_Historical_Fallacy_of_Atonement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_es/images/The_Historical_Fallacy_of_Atonement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84B" w:rsidRDefault="00F9284B" w:rsidP="00F9284B">
      <w:pPr>
        <w:jc w:val="center"/>
        <w:rPr>
          <w:rFonts w:hint="cs"/>
          <w:rtl/>
          <w:lang w:bidi="ar-EG"/>
        </w:rPr>
      </w:pPr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Спасение подразумевает освобождение от грехов, а значит и последующего наказания.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в каждой религии свой путь спасения от грехов.</w:t>
      </w:r>
      <w:proofErr w:type="gramEnd"/>
      <w:r>
        <w:rPr>
          <w:color w:val="000000"/>
          <w:sz w:val="26"/>
          <w:szCs w:val="26"/>
        </w:rPr>
        <w:t xml:space="preserve"> В христианстве – это учение об искуплении чужой вины: поскольку человеческая душа порочна, своенравна и греховна, Иисус, пожертвовав собой, заплатил сполна перед Господом. Иными словами, смерть и воскресение Иисуса, согласно христианству, очистили нас от грехов.</w:t>
      </w:r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 это противоречит Торе, где Господь говорит: «…каждый должен быть наказываем смертью за свое преступление» («Второзаконие» 24:16).</w:t>
      </w:r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исламе Иисус вовсе не считается погибшим:</w:t>
      </w:r>
    </w:p>
    <w:p w:rsidR="00F9284B" w:rsidRDefault="00F9284B" w:rsidP="00F9284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«…это Аллах запечатал их сердца за их неверие… За то, что они не уверовали, возвели на Марьям (Марию) великий навет; и сказали: «Воистину, мы убили Мессию Ису (Иисуса), сына Марьям (Марии), посланника Аллаха». Однако они не убили его и не распяли, а это только показалось им» (Коран 4: 155-157)</w:t>
      </w:r>
    </w:p>
    <w:p w:rsidR="00F9284B" w:rsidRDefault="00F9284B" w:rsidP="00F9284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Иисус о Спасении</w:t>
      </w:r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Ни в одном из четырех Евангелий Иисус не называет себя спасителем людей от греха.</w:t>
      </w:r>
      <w:proofErr w:type="gramEnd"/>
      <w:r>
        <w:rPr>
          <w:color w:val="000000"/>
          <w:sz w:val="26"/>
          <w:szCs w:val="26"/>
        </w:rPr>
        <w:t xml:space="preserve"> Однажды к нему подошел человек и спросил, как заслужить жизнь вечную, на что Иисус сказал: «соблюди заповеди…» </w:t>
      </w:r>
      <w:proofErr w:type="gramStart"/>
      <w:r>
        <w:rPr>
          <w:color w:val="000000"/>
          <w:sz w:val="26"/>
          <w:szCs w:val="26"/>
        </w:rPr>
        <w:t>(«Евангелие от Матфея» 19:16-17), т.е. «Повинуйся законам Бога».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Отвечая законнику на тот же вопрос, Иисус велел возлюбить Господа Бога и ближнего своего как самого себя («Евангелие от Луки» 10:25-28).</w:t>
      </w:r>
      <w:proofErr w:type="gramEnd"/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Роль Иисуса четко обозначена в Коране, где Всевышний говорит:</w:t>
      </w:r>
    </w:p>
    <w:p w:rsidR="00F9284B" w:rsidRDefault="00F9284B" w:rsidP="00F9284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«Мессия, сын Марьям (Марии), был всего лишь посланником.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До него тоже были посланники, а его мать была правдивейшей женщиной.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Оба они принимали пищу.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Посмотри, как Мы разъясняем им знамения.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А затем посмотри, до чего они отвращены от истины».</w:t>
      </w:r>
      <w:proofErr w:type="gramEnd"/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Миссия Иисуса заключалась не в установлении нового способа спасения, и тем более не в образовании новой системы верования.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видно из Библии, он стремился вернуть праведность в сердца иудеев («Евангелие от Матфея» 6:1-8).</w:t>
      </w:r>
      <w:proofErr w:type="gramEnd"/>
    </w:p>
    <w:p w:rsidR="00F9284B" w:rsidRDefault="00F9284B" w:rsidP="00F9284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Павел из Тарса</w:t>
      </w:r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У истока убеждения об искуплении стоит вовсе не учение Иисуса, а слова Павла –подлинного основателя христианства, таким, каким мы знаем его сегодня.</w:t>
      </w:r>
      <w:proofErr w:type="gramEnd"/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и многие иудеи, Павел не благоволил учению Иисуса, и даже участвовал в преследовании христиан за их необщепринятое убеждение.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Однако, где-то в 35 г н.э. этот ревностный гонитель внезапно превратился в пылкого проповедника.</w:t>
      </w:r>
      <w:proofErr w:type="gramEnd"/>
      <w:r>
        <w:rPr>
          <w:color w:val="000000"/>
          <w:sz w:val="26"/>
          <w:szCs w:val="26"/>
        </w:rPr>
        <w:t xml:space="preserve"> Павел утверждал, что в видениях перед ним предстал воскресший Иисус, чтобы через него (Павла) донести свое учение до язычников («К Галатам» 1:11, 12</w:t>
      </w:r>
      <w:proofErr w:type="gramStart"/>
      <w:r>
        <w:rPr>
          <w:color w:val="000000"/>
          <w:sz w:val="26"/>
          <w:szCs w:val="26"/>
        </w:rPr>
        <w:t>,15,16</w:t>
      </w:r>
      <w:proofErr w:type="gramEnd"/>
      <w:r>
        <w:rPr>
          <w:color w:val="000000"/>
          <w:sz w:val="26"/>
          <w:szCs w:val="26"/>
        </w:rPr>
        <w:t>).</w:t>
      </w:r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Однако правдивость Павла остается под вопросом, ибо (1) существует  четыре противоречивых версий его так называемого обращения в христианство («Деяния» 9:3-8; 22:6-10; 26:13-18; «Галатам» 1:15-17), (2) Библия говорит, что откровения и видения исходят ТОЛЬКО от Бога («Числа» 12:6; «Второзаконие» 18:20; «Иезекииль» 13:8-9); (3) многочисленные споры апостолов Иисуса с Павлом по поводу его учения (Павла) описаны в главе «Деяния».</w:t>
      </w:r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показывали опыт и наблюдения Павла, проповеди и поучение среди иудеев были безуспешны.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 он примкнул к неиудеям.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Своим поступком Павел нарушил завет Иисуса («Евангелие от Матфея» 10:5-6).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двух словах, Павел предпочел пренебречь указаниями Иисуса ради собственного благополучия.</w:t>
      </w:r>
      <w:proofErr w:type="gramEnd"/>
    </w:p>
    <w:p w:rsidR="00F9284B" w:rsidRDefault="00F9284B" w:rsidP="00F9284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Языческое влияние</w:t>
      </w:r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Язычники времен Павла почитали разных богов.</w:t>
      </w:r>
      <w:proofErr w:type="gramEnd"/>
      <w:r>
        <w:rPr>
          <w:color w:val="000000"/>
          <w:sz w:val="26"/>
          <w:szCs w:val="26"/>
        </w:rPr>
        <w:t xml:space="preserve"> И хотя имена их отличались – Адонис в Сирии, Дионис во Фракии, Аттис во Фригии, главная идея каждого культа была одной и той же: эти сыновья богов умерли насильственной смертью, чтобы потом воскреснуть и спасти свой народ.</w:t>
      </w:r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Поскольку язычники знали лишь своих осязаемых богов-спасителей, они ожидали того же и от новой религии.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Идея о невидимом Божестве была им непонятна.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Рассказ Павла о спасителе Иисусе Христе, погибшем </w:t>
      </w:r>
      <w:r>
        <w:rPr>
          <w:color w:val="000000"/>
          <w:sz w:val="26"/>
          <w:szCs w:val="26"/>
        </w:rPr>
        <w:lastRenderedPageBreak/>
        <w:t>во имя освобождения своих последователей, пришелся им как нельзя по вкусу («К Римлянам» 5:8-11; 6:8-9).</w:t>
      </w:r>
      <w:proofErr w:type="gramEnd"/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Сама Библия указывает на ошибочность версии Павла. Хотя все четыре Евангелия описывают распятие Иисуса,</w:t>
      </w:r>
      <w:proofErr w:type="gramStart"/>
      <w:r>
        <w:rPr>
          <w:color w:val="000000"/>
          <w:sz w:val="26"/>
          <w:szCs w:val="26"/>
        </w:rPr>
        <w:t>  каждая</w:t>
      </w:r>
      <w:proofErr w:type="gramEnd"/>
      <w:r>
        <w:rPr>
          <w:color w:val="000000"/>
          <w:sz w:val="26"/>
          <w:szCs w:val="26"/>
        </w:rPr>
        <w:t xml:space="preserve"> из этих историй основана лишь на слухах, ибо ни один из учеников не присутствовал на казни («Евангелие от Марка» 14:50). </w:t>
      </w:r>
      <w:proofErr w:type="gramStart"/>
      <w:r>
        <w:rPr>
          <w:color w:val="000000"/>
          <w:sz w:val="26"/>
          <w:szCs w:val="26"/>
        </w:rPr>
        <w:t>В Торе Господь называет повешенного на дереве (распятого) проклятым («Второзаконие» 21:23).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Павел обошел этот момент, заявив, что Иисус стал проклятым во имя избавления человечества от греха («Галатам» 3:13).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Поступив так, Павел отверг Закон Бога.</w:t>
      </w:r>
      <w:proofErr w:type="gramEnd"/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Воскресение, воплотившее в себе победу Иисуса над смертью и </w:t>
      </w:r>
      <w:proofErr w:type="gramStart"/>
      <w:r>
        <w:rPr>
          <w:color w:val="000000"/>
          <w:sz w:val="26"/>
          <w:szCs w:val="26"/>
        </w:rPr>
        <w:t>грехом  всего</w:t>
      </w:r>
      <w:proofErr w:type="gramEnd"/>
      <w:r>
        <w:rPr>
          <w:color w:val="000000"/>
          <w:sz w:val="26"/>
          <w:szCs w:val="26"/>
        </w:rPr>
        <w:t xml:space="preserve"> человечества (по словам Павла) («К Римлянам» 6:9-10), играет столь важную роль, что неверующий в него не может считаться хорошим христианином (1-е Коринфянам 15:14).</w:t>
      </w:r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 здесь Библия не подтверждает действия Павла. Во-первых, за самим распятием Иисуса никто не следил, да и описания событий после воскрешения полны противоречий.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Невозможно точно установить, кто первым пришел к месту захоронения, что там произошло, и где именно увидели Иисуса после воскресения («от Матфея» 28; «от Луки» 24; «от Марка» 16; «от Иоанна» 20).</w:t>
      </w:r>
      <w:proofErr w:type="gramEnd"/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Во-вторых, христианство утверждает, что воскресший будет лишен телесной оболочки («1-е Коринфянам» 15:44), но Иисус остался прежним: он ел вместе с учениками («от Луки» 24:30, 41</w:t>
      </w:r>
      <w:proofErr w:type="gramStart"/>
      <w:r>
        <w:rPr>
          <w:color w:val="000000"/>
          <w:sz w:val="26"/>
          <w:szCs w:val="26"/>
        </w:rPr>
        <w:t>,43</w:t>
      </w:r>
      <w:proofErr w:type="gramEnd"/>
      <w:r>
        <w:rPr>
          <w:color w:val="000000"/>
          <w:sz w:val="26"/>
          <w:szCs w:val="26"/>
        </w:rPr>
        <w:t xml:space="preserve">) и позволял им касаться своих ран. </w:t>
      </w:r>
      <w:proofErr w:type="gramStart"/>
      <w:r>
        <w:rPr>
          <w:color w:val="000000"/>
          <w:sz w:val="26"/>
          <w:szCs w:val="26"/>
        </w:rPr>
        <w:t>Будучи сыном Бога (в христианстве) Иисус должен обладать теми же качествами.</w:t>
      </w:r>
      <w:proofErr w:type="gramEnd"/>
      <w:r>
        <w:rPr>
          <w:color w:val="000000"/>
          <w:sz w:val="26"/>
          <w:szCs w:val="26"/>
        </w:rPr>
        <w:t xml:space="preserve"> Тут не может не напрашиваться вопрос: как Бог мог умереть?</w:t>
      </w:r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Стремясь завоевать симпатию среди язычников, Павел просто переработал их верования и получил христианскую схему Спасения. Идея </w:t>
      </w:r>
      <w:r>
        <w:rPr>
          <w:b/>
          <w:bCs/>
          <w:color w:val="000000"/>
          <w:sz w:val="26"/>
          <w:szCs w:val="26"/>
        </w:rPr>
        <w:t>такого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спасения никогда не являлась частью учения ни одного из пророков, включая Иисуса. Она выдумана одним лишь Павлом.</w:t>
      </w:r>
      <w:proofErr w:type="gramEnd"/>
    </w:p>
    <w:p w:rsidR="00F9284B" w:rsidRDefault="00F9284B" w:rsidP="00F9284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Величайшая жертва и первородный грех (часть 2 из 2)</w:t>
      </w:r>
    </w:p>
    <w:p w:rsidR="00F9284B" w:rsidRDefault="00F9284B" w:rsidP="00F9284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Величайшая Жертва</w:t>
      </w:r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Издавна привыкшие приносить жертву своим богам, язычники с легкостью приняли версию Павла о том, что Иисус стал «величайшей жертвой», чья кровь смыла грехи.</w:t>
      </w:r>
      <w:proofErr w:type="gramEnd"/>
      <w:r>
        <w:rPr>
          <w:color w:val="000000"/>
          <w:sz w:val="26"/>
          <w:szCs w:val="26"/>
        </w:rPr>
        <w:t xml:space="preserve"> В те времена широкое распространение в северо-восточных культах (Аттиса, Митры)</w:t>
      </w:r>
      <w:proofErr w:type="gramStart"/>
      <w:r>
        <w:rPr>
          <w:color w:val="000000"/>
          <w:sz w:val="26"/>
          <w:szCs w:val="26"/>
        </w:rPr>
        <w:t>  имела</w:t>
      </w:r>
      <w:proofErr w:type="gramEnd"/>
      <w:r>
        <w:rPr>
          <w:color w:val="000000"/>
          <w:sz w:val="26"/>
          <w:szCs w:val="26"/>
        </w:rPr>
        <w:t xml:space="preserve"> церемония под названием «Тавроболий»: человека опускали в яму и у него над головой приносили в жертву быка (или барана), олицетворявшего языческого </w:t>
      </w:r>
      <w:r>
        <w:rPr>
          <w:color w:val="000000"/>
          <w:sz w:val="26"/>
          <w:szCs w:val="26"/>
        </w:rPr>
        <w:lastRenderedPageBreak/>
        <w:t xml:space="preserve">бога. </w:t>
      </w:r>
      <w:proofErr w:type="gramStart"/>
      <w:r>
        <w:rPr>
          <w:color w:val="000000"/>
          <w:sz w:val="26"/>
          <w:szCs w:val="26"/>
        </w:rPr>
        <w:t>Окропленный кровью жертвенного животного, человек считался заново рожденным с чистой, как у младенца, душой.</w:t>
      </w:r>
      <w:proofErr w:type="gramEnd"/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Стоит отметить, что иудеи отказались от жертвоприношений еще в 590 г. до н.э. Действия Павла шли вразрез с Ветхим Заветом («Осия» 6:6)</w:t>
      </w:r>
      <w:proofErr w:type="gramStart"/>
      <w:r>
        <w:rPr>
          <w:color w:val="000000"/>
          <w:sz w:val="26"/>
          <w:szCs w:val="26"/>
        </w:rPr>
        <w:t>  и</w:t>
      </w:r>
      <w:proofErr w:type="gramEnd"/>
      <w:r>
        <w:rPr>
          <w:color w:val="000000"/>
          <w:sz w:val="26"/>
          <w:szCs w:val="26"/>
        </w:rPr>
        <w:t xml:space="preserve"> с учением самого Иисуса («от Матфея» 9:13), который подчеркивал, что Господь желает благих деяний, а не жертв.</w:t>
      </w:r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Павел утверждал, что через жертву Иисуса проявляется любовь Бога («к Римлянам» 5:8), тем не менее, в учении об Искуплении описывает жестокое божество, довольствующееся лишь убиением своего невинного сына.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Здесь Павел явно перегнул палку, ведь Ветхий Завет так часто упоминает любовь и милосердие Бога к человеку («Псалтирь» 36:5-10; 103:8-17), выраженные в Его прощении («Исход» 34:6-7; «Псалтирь» 86:5-7), о чем говорил Иисус («от Матфея» 6:12).</w:t>
      </w:r>
      <w:proofErr w:type="gramEnd"/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Благодаря Павлу крест становится священным символом христианства.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Хотя Павел и называет крест Иисуса «Божьей Силой» («1-е Коринфянам 1:18), дополнительные источники, такие как Энциклопедия Британика, Словарь Символов, «Крест в Ритуалах, Архитектуре и Искусстве» указывают, что крест был религиозным символом за много веков до рождения Иисуса. Греческий Вакх, финикийский Таммуз, халдейский Ваал, норвежский Один – это лишь некоторые языческие божества, чьим символом являлся крест.</w:t>
      </w:r>
      <w:proofErr w:type="gramEnd"/>
    </w:p>
    <w:p w:rsidR="00F9284B" w:rsidRDefault="00F9284B" w:rsidP="00F9284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Первородный грех</w:t>
      </w:r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Главным в учении об Искуплении стоит идея Павла о человеке, как о порочном существе, унаследовавшем от праотца Адама грех за съеденный запретный плод.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Имея темный отпечаток первородного греха, человек не может стать искупителем для самого себя.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Любых благих деяний недостаточно, заявляет Павел («Галатам» 2:16).</w:t>
      </w:r>
      <w:proofErr w:type="gramEnd"/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Из-за греха Адама человечество обречено на погибель.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Умерев на кресте, Иисус понес наказание, уготованное людям.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Своим воскресением он покорил смерть, и праведность была восстановлена.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Христианину достаточно уверовать в смерть и воскресение Иисуса, чтобы спастись («Римлянам» 6:23).</w:t>
      </w:r>
      <w:proofErr w:type="gramEnd"/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Несмотря на значительную роль в христианстве, понятие о первородном грехе не встречается в учении других пророков, в том числе Иисуса. В Ветхом Завете Господь говорит: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«…сын не понесет вины отца, и отец не понесет вины сына…» </w:t>
      </w:r>
      <w:proofErr w:type="gramStart"/>
      <w:r>
        <w:rPr>
          <w:b/>
          <w:bCs/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«Иезекииль» 18:20</w:t>
      </w:r>
      <w:r>
        <w:rPr>
          <w:b/>
          <w:bCs/>
          <w:color w:val="000000"/>
          <w:sz w:val="26"/>
          <w:szCs w:val="26"/>
        </w:rPr>
        <w:t>).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Коран также выделяет ответственность человека за свои поступки: «</w:t>
      </w:r>
      <w:r>
        <w:rPr>
          <w:b/>
          <w:bCs/>
          <w:color w:val="000000"/>
          <w:sz w:val="26"/>
          <w:szCs w:val="26"/>
        </w:rPr>
        <w:t xml:space="preserve">Ни одна душа не понесет чужого бремени. </w:t>
      </w:r>
      <w:proofErr w:type="gramStart"/>
      <w:r>
        <w:rPr>
          <w:b/>
          <w:bCs/>
          <w:color w:val="000000"/>
          <w:sz w:val="26"/>
          <w:szCs w:val="26"/>
        </w:rPr>
        <w:t>Человек получит только то, к чему он стремился</w:t>
      </w:r>
      <w:r>
        <w:rPr>
          <w:color w:val="000000"/>
          <w:sz w:val="26"/>
          <w:szCs w:val="26"/>
        </w:rPr>
        <w:t>» (Коран 53:38-39).</w:t>
      </w:r>
      <w:proofErr w:type="gramEnd"/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Понятие о первородном грехе дало Павлу возможность оправдать языческий элемент в своей схеме спасения.</w:t>
      </w:r>
      <w:proofErr w:type="gramEnd"/>
      <w:r>
        <w:rPr>
          <w:color w:val="000000"/>
          <w:sz w:val="26"/>
          <w:szCs w:val="26"/>
        </w:rPr>
        <w:t xml:space="preserve"> Безответственность стала </w:t>
      </w:r>
      <w:r>
        <w:rPr>
          <w:color w:val="000000"/>
          <w:sz w:val="26"/>
          <w:szCs w:val="26"/>
        </w:rPr>
        <w:lastRenderedPageBreak/>
        <w:t>отличительной чертой христианства благодаря его учению: перекладывая грехи на Иисуса, последователи не заботятся о предстоящем ответе за свои деяния.</w:t>
      </w:r>
    </w:p>
    <w:p w:rsidR="00F9284B" w:rsidRDefault="00F9284B" w:rsidP="00F9284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Спасение в Исламе</w:t>
      </w:r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 седьмому веку учение Павла развилось до такой степени, что превратило христианство в религию, едва ли не полностью выдуманную человеком.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 Господь отправил Мухаммада как последнего посланника, чтобы раз и навсегда установить истину для всего человечества.</w:t>
      </w:r>
      <w:proofErr w:type="gramEnd"/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Господь всемогущ.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Ему не нужен вес этот фарс, придуманный христианами.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Коране Он говорит, что создал человека непорочным (Коран 30:30).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не обременил человека первородным грехом, простив Адама и Еву (2:36-38; 7:23-24) так же, как Он прощает нас (11:90; 39:53-56).</w:t>
      </w:r>
      <w:proofErr w:type="gramEnd"/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Каждый из нас ответственен за свои поступки (2:286; 6:164).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исламе нет нужды в выдуманном спасителе.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Спасение исходит лишь от Бога (28:64).</w:t>
      </w:r>
      <w:proofErr w:type="gramEnd"/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 ислам стремится вернуть людей к подлинному единобожию.</w:t>
      </w:r>
      <w:proofErr w:type="gramEnd"/>
    </w:p>
    <w:p w:rsidR="00F9284B" w:rsidRDefault="00F9284B" w:rsidP="00F9284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«Чья религия может быть прекраснее религии того, кто покорил свой лик Аллаху, будучи творящим добро, и последовал за верой Ибрахима (Авраама), исповедуя единобожие?</w:t>
      </w:r>
      <w:proofErr w:type="gramEnd"/>
      <w:r>
        <w:rPr>
          <w:b/>
          <w:bCs/>
          <w:color w:val="000000"/>
          <w:sz w:val="26"/>
          <w:szCs w:val="26"/>
        </w:rPr>
        <w:t xml:space="preserve"> Аллах сделал Ибрахима (Авраама) Своим возлюбленным» (Коран 4:125)</w:t>
      </w:r>
    </w:p>
    <w:p w:rsidR="00F9284B" w:rsidRDefault="00F9284B" w:rsidP="00F9284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Религия, придуманная человеком</w:t>
      </w:r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Очевидно, что учение об искуплении чужой вины в христианстве исходит не от Бога, а от человека, который заимствовал его из языческих убеждений.</w:t>
      </w:r>
      <w:proofErr w:type="gramEnd"/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Павел весьма удачно отвлек внимание последователей от поклонения Богу, назвав Иисуса божественным посредником для спасения («Галатам» 2:20).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Таким образом, он отодвинул учение всех божьих пророков, и даже главное понятие единобожия, так как в христианстве Господь нуждается в Иисусе как божественном помощнике.</w:t>
      </w:r>
      <w:proofErr w:type="gramEnd"/>
    </w:p>
    <w:p w:rsidR="00F9284B" w:rsidRDefault="00F9284B" w:rsidP="00F9284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Приглядитесь</w:t>
      </w:r>
    </w:p>
    <w:p w:rsidR="00F9284B" w:rsidRDefault="00F9284B" w:rsidP="00F9284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Христиане ставят под угрозу свое спасение.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Почему бы им не рассмотреть более внимательно то, во что они так горячо верят?</w:t>
      </w:r>
      <w:proofErr w:type="gramEnd"/>
      <w:r>
        <w:rPr>
          <w:color w:val="000000"/>
          <w:sz w:val="26"/>
          <w:szCs w:val="26"/>
        </w:rPr>
        <w:t xml:space="preserve"> Как сказал Господь:</w:t>
      </w:r>
    </w:p>
    <w:p w:rsidR="00F9284B" w:rsidRDefault="00F9284B" w:rsidP="00F9284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 люди Писания! Не проявляйте чрезмерности в вашей религии и говорите об Аллахе только правду.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lastRenderedPageBreak/>
        <w:t>Мессия Иса (Иисус), сын Марьям (Марии), является посланником Аллаха, Его Словом, которое Он послал Марьям (Марии), и духом от Него. Веруйте же в Аллаха и Его посланников и не говорите: «Троица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Прекратите, ведь так будет лучше для вас.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Воистину, Аллах является Единственным Богом. Он пречист и далек от того, чтобы у Него был сын.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Ему принадлежит то, что на небесах, и то, что на земле.</w:t>
      </w:r>
      <w:proofErr w:type="gramEnd"/>
      <w:r>
        <w:rPr>
          <w:b/>
          <w:bCs/>
          <w:color w:val="000000"/>
          <w:sz w:val="26"/>
          <w:szCs w:val="26"/>
        </w:rPr>
        <w:t xml:space="preserve"> Довольно того, что Аллах является Попечителем и Хранителем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(Коран 4:171)</w:t>
      </w:r>
    </w:p>
    <w:p w:rsidR="00A6258D" w:rsidRPr="00F9284B" w:rsidRDefault="00A6258D" w:rsidP="00F9284B">
      <w:pPr>
        <w:rPr>
          <w:rtl/>
          <w:lang w:bidi="ar-EG"/>
        </w:rPr>
      </w:pPr>
      <w:bookmarkStart w:id="0" w:name="_GoBack"/>
      <w:bookmarkEnd w:id="0"/>
    </w:p>
    <w:sectPr w:rsidR="00A6258D" w:rsidRPr="00F9284B" w:rsidSect="00CA5D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AA"/>
    <w:rsid w:val="006D2457"/>
    <w:rsid w:val="00800779"/>
    <w:rsid w:val="00967860"/>
    <w:rsid w:val="00A6258D"/>
    <w:rsid w:val="00CA5DEB"/>
    <w:rsid w:val="00F86C3F"/>
    <w:rsid w:val="00F9284B"/>
    <w:rsid w:val="00F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A6258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5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A625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6258D"/>
  </w:style>
  <w:style w:type="paragraph" w:customStyle="1" w:styleId="w-quran">
    <w:name w:val="w-quran"/>
    <w:basedOn w:val="Normal"/>
    <w:rsid w:val="00A625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678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F928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A6258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5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A625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6258D"/>
  </w:style>
  <w:style w:type="paragraph" w:customStyle="1" w:styleId="w-quran">
    <w:name w:val="w-quran"/>
    <w:basedOn w:val="Normal"/>
    <w:rsid w:val="00A625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678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F928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 mostafa</dc:creator>
  <cp:lastModifiedBy>saber mostafa</cp:lastModifiedBy>
  <cp:revision>2</cp:revision>
  <cp:lastPrinted>2014-11-28T15:00:00Z</cp:lastPrinted>
  <dcterms:created xsi:type="dcterms:W3CDTF">2014-11-28T15:02:00Z</dcterms:created>
  <dcterms:modified xsi:type="dcterms:W3CDTF">2014-11-28T15:02:00Z</dcterms:modified>
</cp:coreProperties>
</file>